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58" w:rsidRPr="00A550F3" w:rsidRDefault="00161158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Pr="00650728">
        <w:rPr>
          <w:rFonts w:ascii="华文仿宋" w:eastAsia="华文仿宋" w:hAnsi="华文仿宋"/>
        </w:rPr>
        <w:fldChar w:fldCharType="begin"/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 w:hint="eastAsia"/>
        </w:rPr>
        <w:instrText>MERGEFIELD 项目部门</w:instrText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学生处</w:t>
      </w:r>
      <w:r w:rsidRPr="00650728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 w:hint="eastAsia"/>
        </w:rPr>
        <w:t>所需</w:t>
      </w:r>
      <w:r w:rsidRPr="00650728">
        <w:rPr>
          <w:rFonts w:ascii="华文仿宋" w:eastAsia="华文仿宋" w:hAnsi="华文仿宋"/>
        </w:rPr>
        <w:fldChar w:fldCharType="begin"/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 w:hint="eastAsia"/>
        </w:rPr>
        <w:instrText>MERGEFIELD 项目名称</w:instrText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学生手册及安全教育手册</w:t>
      </w:r>
      <w:r w:rsidR="00F03B8D">
        <w:rPr>
          <w:rFonts w:ascii="华文仿宋" w:eastAsia="华文仿宋" w:hAnsi="华文仿宋" w:hint="eastAsia"/>
          <w:noProof/>
        </w:rPr>
        <w:t>等</w:t>
      </w:r>
      <w:r w:rsidR="00A550F3" w:rsidRPr="004B6636">
        <w:rPr>
          <w:rFonts w:ascii="华文仿宋" w:eastAsia="华文仿宋" w:hAnsi="华文仿宋" w:hint="eastAsia"/>
          <w:noProof/>
        </w:rPr>
        <w:t>印刷</w:t>
      </w:r>
      <w:r w:rsidRPr="00650728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/>
        </w:rPr>
        <w:fldChar w:fldCharType="begin"/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 w:hint="eastAsia"/>
        </w:rPr>
        <w:instrText>MERGEFIELD 项目类别</w:instrText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服务</w:t>
      </w:r>
      <w:r w:rsidRPr="00650728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 w:hint="eastAsia"/>
        </w:rPr>
        <w:t>进行询价采购，欢迎有资质及供货能力的商家参加竞标。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Pr="00A550F3">
        <w:rPr>
          <w:rFonts w:asciiTheme="minorEastAsia" w:eastAsiaTheme="minorEastAsia" w:hAnsiTheme="minorEastAsia"/>
        </w:rPr>
        <w:fldChar w:fldCharType="begin"/>
      </w:r>
      <w:r w:rsidRPr="00A550F3">
        <w:rPr>
          <w:rFonts w:asciiTheme="minorEastAsia" w:eastAsiaTheme="minorEastAsia" w:hAnsiTheme="minorEastAsia"/>
        </w:rPr>
        <w:instrText xml:space="preserve"> </w:instrText>
      </w:r>
      <w:r w:rsidRPr="00A550F3">
        <w:rPr>
          <w:rFonts w:asciiTheme="minorEastAsia" w:eastAsiaTheme="minorEastAsia" w:hAnsiTheme="minorEastAsia" w:hint="eastAsia"/>
        </w:rPr>
        <w:instrText>MERGEFIELD 项目校内编号</w:instrText>
      </w:r>
      <w:r w:rsidRPr="00A550F3">
        <w:rPr>
          <w:rFonts w:asciiTheme="minorEastAsia" w:eastAsiaTheme="minorEastAsia" w:hAnsiTheme="minorEastAsia"/>
        </w:rPr>
        <w:instrText xml:space="preserve"> </w:instrText>
      </w:r>
      <w:r w:rsidRPr="00A550F3">
        <w:rPr>
          <w:rFonts w:asciiTheme="minorEastAsia" w:eastAsiaTheme="minorEastAsia" w:hAnsiTheme="minorEastAsia"/>
        </w:rPr>
        <w:fldChar w:fldCharType="separate"/>
      </w:r>
      <w:r w:rsidR="00A550F3" w:rsidRPr="00A550F3">
        <w:rPr>
          <w:rFonts w:asciiTheme="minorEastAsia" w:eastAsiaTheme="minorEastAsia" w:hAnsiTheme="minorEastAsia"/>
          <w:noProof/>
        </w:rPr>
        <w:t>YLY2020FWCG007</w:t>
      </w:r>
      <w:r w:rsidRPr="00A550F3">
        <w:rPr>
          <w:rFonts w:asciiTheme="minorEastAsia" w:eastAsiaTheme="minorEastAsia" w:hAnsiTheme="minorEastAsia"/>
        </w:rPr>
        <w:fldChar w:fldCharType="end"/>
      </w:r>
      <w:r w:rsidRPr="00650728">
        <w:rPr>
          <w:rFonts w:ascii="华文仿宋" w:eastAsia="华文仿宋" w:hAnsi="华文仿宋" w:hint="eastAsia"/>
        </w:rPr>
        <w:t xml:space="preserve"> 。</w:t>
      </w:r>
    </w:p>
    <w:p w:rsidR="00164BB9" w:rsidRDefault="00161158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</w:t>
      </w:r>
      <w:r w:rsidR="00164BB9">
        <w:rPr>
          <w:rFonts w:ascii="华文仿宋" w:eastAsia="华文仿宋" w:hAnsi="华文仿宋" w:hint="eastAsia"/>
          <w:b/>
        </w:rPr>
        <w:t>及预算</w:t>
      </w:r>
      <w:r w:rsidRPr="00B80680">
        <w:rPr>
          <w:rFonts w:ascii="华文仿宋" w:eastAsia="华文仿宋" w:hAnsi="华文仿宋" w:hint="eastAsia"/>
          <w:b/>
        </w:rPr>
        <w:t>：</w:t>
      </w:r>
    </w:p>
    <w:p w:rsidR="00161158" w:rsidRDefault="00164BB9">
      <w:pPr>
        <w:ind w:firstLine="640"/>
        <w:rPr>
          <w:rFonts w:ascii="华文仿宋" w:eastAsia="华文仿宋" w:hAnsi="华文仿宋"/>
        </w:rPr>
      </w:pPr>
      <w:bookmarkStart w:id="0" w:name="_GoBack"/>
      <w:r>
        <w:rPr>
          <w:rFonts w:ascii="华文仿宋" w:eastAsia="华文仿宋" w:hAnsi="华文仿宋" w:hint="eastAsia"/>
        </w:rPr>
        <w:t>采购</w:t>
      </w:r>
      <w:r>
        <w:rPr>
          <w:rFonts w:ascii="华文仿宋" w:eastAsia="华文仿宋" w:hAnsi="华文仿宋"/>
        </w:rPr>
        <w:t>内容：</w:t>
      </w:r>
      <w:r w:rsidR="00161158" w:rsidRPr="00650728">
        <w:rPr>
          <w:rFonts w:ascii="华文仿宋" w:eastAsia="华文仿宋" w:hAnsi="华文仿宋"/>
        </w:rPr>
        <w:fldChar w:fldCharType="begin"/>
      </w:r>
      <w:r w:rsidR="00161158" w:rsidRPr="00650728">
        <w:rPr>
          <w:rFonts w:ascii="华文仿宋" w:eastAsia="华文仿宋" w:hAnsi="华文仿宋"/>
        </w:rPr>
        <w:instrText xml:space="preserve"> </w:instrText>
      </w:r>
      <w:r w:rsidR="00161158" w:rsidRPr="00650728">
        <w:rPr>
          <w:rFonts w:ascii="华文仿宋" w:eastAsia="华文仿宋" w:hAnsi="华文仿宋" w:hint="eastAsia"/>
        </w:rPr>
        <w:instrText>MERGEFIELD 项目名称</w:instrText>
      </w:r>
      <w:r w:rsidR="00161158" w:rsidRPr="00650728">
        <w:rPr>
          <w:rFonts w:ascii="华文仿宋" w:eastAsia="华文仿宋" w:hAnsi="华文仿宋"/>
        </w:rPr>
        <w:instrText xml:space="preserve"> </w:instrText>
      </w:r>
      <w:r w:rsidR="00161158"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学生手册及安全教育手册印刷</w:t>
      </w:r>
      <w:r w:rsidR="00161158" w:rsidRPr="00650728">
        <w:rPr>
          <w:rFonts w:ascii="华文仿宋" w:eastAsia="华文仿宋" w:hAnsi="华文仿宋"/>
        </w:rPr>
        <w:fldChar w:fldCharType="end"/>
      </w:r>
      <w:r w:rsidR="00F03B8D">
        <w:rPr>
          <w:rFonts w:ascii="华文仿宋" w:eastAsia="华文仿宋" w:hAnsi="华文仿宋" w:hint="eastAsia"/>
        </w:rPr>
        <w:t>服务</w:t>
      </w:r>
    </w:p>
    <w:p w:rsidR="00164BB9" w:rsidRPr="00164BB9" w:rsidRDefault="00164BB9">
      <w:pPr>
        <w:ind w:firstLine="64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预算</w:t>
      </w:r>
      <w:r>
        <w:rPr>
          <w:rFonts w:ascii="华文仿宋" w:eastAsia="华文仿宋" w:hAnsi="华文仿宋"/>
        </w:rPr>
        <w:t>总价：</w:t>
      </w:r>
      <w:r w:rsidRPr="00164BB9">
        <w:rPr>
          <w:rFonts w:ascii="华文仿宋" w:eastAsia="华文仿宋" w:hAnsi="华文仿宋" w:hint="eastAsia"/>
        </w:rPr>
        <w:t>47150</w:t>
      </w:r>
      <w:r w:rsidRPr="00164BB9">
        <w:rPr>
          <w:rFonts w:ascii="华文仿宋" w:eastAsia="华文仿宋" w:hAnsi="华文仿宋" w:hint="eastAsia"/>
        </w:rPr>
        <w:t>元</w:t>
      </w:r>
    </w:p>
    <w:bookmarkEnd w:id="0"/>
    <w:p w:rsidR="00A550F3" w:rsidRPr="00B80680" w:rsidRDefault="00161158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三、询价文件开始及截止时间：</w:t>
      </w:r>
    </w:p>
    <w:p w:rsidR="00161158" w:rsidRPr="00650728" w:rsidRDefault="00650728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fldChar w:fldCharType="begin"/>
      </w:r>
      <w:r>
        <w:rPr>
          <w:rFonts w:ascii="华文仿宋" w:eastAsia="华文仿宋" w:hAnsi="华文仿宋"/>
        </w:rPr>
        <w:instrText xml:space="preserve"> MERGEFIELD 报名起止时间 </w:instrText>
      </w:r>
      <w:r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2020年06月16日8时—2020年06月18日12时</w:t>
      </w:r>
      <w:r>
        <w:rPr>
          <w:rFonts w:ascii="华文仿宋" w:eastAsia="华文仿宋" w:hAnsi="华文仿宋"/>
        </w:rPr>
        <w:fldChar w:fldCharType="end"/>
      </w:r>
      <w:r w:rsidR="00161158" w:rsidRPr="00650728">
        <w:rPr>
          <w:rFonts w:ascii="华文仿宋" w:eastAsia="华文仿宋" w:hAnsi="华文仿宋" w:hint="eastAsia"/>
        </w:rPr>
        <w:t>止</w:t>
      </w:r>
      <w:r w:rsidR="00A550F3">
        <w:rPr>
          <w:rFonts w:ascii="华文仿宋" w:eastAsia="华文仿宋" w:hAnsi="华文仿宋" w:hint="eastAsia"/>
        </w:rPr>
        <w:t>。</w:t>
      </w:r>
      <w:r w:rsidR="00C430ED">
        <w:rPr>
          <w:rFonts w:ascii="华文仿宋" w:eastAsia="华文仿宋" w:hAnsi="华文仿宋" w:hint="eastAsia"/>
        </w:rPr>
        <w:t>询价文件</w:t>
      </w:r>
      <w:r w:rsidR="00C430ED">
        <w:rPr>
          <w:rFonts w:ascii="华文仿宋" w:eastAsia="华文仿宋" w:hAnsi="华文仿宋"/>
        </w:rPr>
        <w:t>请向联</w:t>
      </w:r>
      <w:r w:rsidR="00C430ED">
        <w:rPr>
          <w:rFonts w:ascii="华文仿宋" w:eastAsia="华文仿宋" w:hAnsi="华文仿宋" w:hint="eastAsia"/>
        </w:rPr>
        <w:t>系</w:t>
      </w:r>
      <w:r w:rsidR="00C430ED">
        <w:rPr>
          <w:rFonts w:ascii="华文仿宋" w:eastAsia="华文仿宋" w:hAnsi="华文仿宋"/>
        </w:rPr>
        <w:t>人领取</w:t>
      </w:r>
      <w:r w:rsidR="00161158" w:rsidRPr="00650728">
        <w:rPr>
          <w:rFonts w:ascii="华文仿宋" w:eastAsia="华文仿宋" w:hAnsi="华文仿宋" w:hint="eastAsia"/>
        </w:rPr>
        <w:t>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四、参加报价单位自行对该项目的采购单位进行具体要求的了解，以获取有关报价准备和签署合同所需的所有情况及有关资料。参加报价供应商根据采购人提供的现场资料和数据所作的推论、解释和结论，采购人概不负责。无论参加报价供应商是否对现场进行过祥细的了解，均视为已了解具体要求，对本项目的风险和义务十分了解，并在其报价文件中充分考虑了具体要求相关条件等因素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五、采购货物要求：</w:t>
      </w:r>
      <w:r w:rsidRPr="00650728">
        <w:rPr>
          <w:rFonts w:ascii="华文仿宋" w:eastAsia="华文仿宋" w:hAnsi="华文仿宋" w:hint="eastAsia"/>
        </w:rPr>
        <w:t>具体质量技术指标要求详见</w:t>
      </w:r>
      <w:r w:rsidR="00A550F3">
        <w:rPr>
          <w:rFonts w:ascii="华文仿宋" w:eastAsia="华文仿宋" w:hAnsi="华文仿宋" w:hint="eastAsia"/>
        </w:rPr>
        <w:t>技术</w:t>
      </w:r>
      <w:r w:rsidRPr="00650728">
        <w:rPr>
          <w:rFonts w:ascii="华文仿宋" w:eastAsia="华文仿宋" w:hAnsi="华文仿宋" w:hint="eastAsia"/>
        </w:rPr>
        <w:t>清单。</w:t>
      </w:r>
      <w:r w:rsidRPr="00650728">
        <w:rPr>
          <w:rFonts w:ascii="华文仿宋" w:eastAsia="华文仿宋" w:hAnsi="华文仿宋"/>
        </w:rPr>
        <w:t xml:space="preserve"> 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六、报价人资格条件：</w:t>
      </w:r>
      <w:r w:rsidRPr="00650728">
        <w:rPr>
          <w:rFonts w:ascii="华文仿宋" w:eastAsia="华文仿宋" w:hAnsi="华文仿宋" w:hint="eastAsia"/>
        </w:rPr>
        <w:t>报价人应符合政府采购法对供应商的资格条件要求，有提供所需货物服务能力，并提供相关售后服务保障。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lastRenderedPageBreak/>
        <w:t>七、投标报价保证金：</w:t>
      </w:r>
      <w:r w:rsidRPr="00650728">
        <w:rPr>
          <w:rFonts w:ascii="华文仿宋" w:eastAsia="华文仿宋" w:hAnsi="华文仿宋" w:hint="eastAsia"/>
        </w:rPr>
        <w:t>报价人在投递报价文件时需同时提供</w:t>
      </w:r>
      <w:r w:rsidR="00C430ED"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投标报价保证金。保证金为投标的有效约束条件，并因投标报价人的行为而存在风险，对投标报价人的违约违规行为将按政府采购法及相关规定进行处罚。成交人的投标报价保证金在宣布成交后自动转为履约保证金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八、资料报送接收时间：</w:t>
      </w:r>
      <w:r w:rsidR="003B088C" w:rsidRPr="00B80680">
        <w:rPr>
          <w:rFonts w:ascii="华文仿宋" w:eastAsia="华文仿宋" w:hAnsi="华文仿宋"/>
          <w:color w:val="FF0000"/>
        </w:rPr>
        <w:fldChar w:fldCharType="begin"/>
      </w:r>
      <w:r w:rsidR="003B088C" w:rsidRPr="00B80680">
        <w:rPr>
          <w:rFonts w:ascii="华文仿宋" w:eastAsia="华文仿宋" w:hAnsi="华文仿宋"/>
          <w:color w:val="FF0000"/>
        </w:rPr>
        <w:instrText xml:space="preserve"> MERGEFIELD 提交申请文件时间开标时间 </w:instrText>
      </w:r>
      <w:r w:rsidR="003B088C" w:rsidRPr="00B80680">
        <w:rPr>
          <w:rFonts w:ascii="华文仿宋" w:eastAsia="华文仿宋" w:hAnsi="华文仿宋"/>
          <w:color w:val="FF0000"/>
        </w:rPr>
        <w:fldChar w:fldCharType="separate"/>
      </w:r>
      <w:r w:rsidR="00A550F3" w:rsidRPr="00B80680">
        <w:rPr>
          <w:rFonts w:ascii="华文仿宋" w:eastAsia="华文仿宋" w:hAnsi="华文仿宋" w:hint="eastAsia"/>
          <w:noProof/>
          <w:color w:val="FF0000"/>
        </w:rPr>
        <w:t>2020年06月18日14时</w:t>
      </w:r>
      <w:r w:rsidR="003B088C" w:rsidRPr="00B80680">
        <w:rPr>
          <w:rFonts w:ascii="华文仿宋" w:eastAsia="华文仿宋" w:hAnsi="华文仿宋"/>
          <w:color w:val="FF0000"/>
        </w:rPr>
        <w:fldChar w:fldCharType="end"/>
      </w:r>
      <w:r w:rsidR="003B088C" w:rsidRPr="00B80680">
        <w:rPr>
          <w:rFonts w:ascii="华文仿宋" w:eastAsia="华文仿宋" w:hAnsi="华文仿宋" w:hint="eastAsia"/>
          <w:color w:val="FF0000"/>
        </w:rPr>
        <w:t>前</w:t>
      </w:r>
      <w:r w:rsidRPr="00650728">
        <w:rPr>
          <w:rFonts w:ascii="华文仿宋" w:eastAsia="华文仿宋" w:hAnsi="华文仿宋" w:hint="eastAsia"/>
        </w:rPr>
        <w:t>。报价文件需由报价商家法人或法人授权代表到</w:t>
      </w:r>
      <w:r w:rsidR="003B088C">
        <w:rPr>
          <w:rFonts w:ascii="华文仿宋" w:eastAsia="华文仿宋" w:hAnsi="华文仿宋"/>
        </w:rPr>
        <w:fldChar w:fldCharType="begin"/>
      </w:r>
      <w:r w:rsidR="003B088C">
        <w:rPr>
          <w:rFonts w:ascii="华文仿宋" w:eastAsia="华文仿宋" w:hAnsi="华文仿宋"/>
        </w:rPr>
        <w:instrText xml:space="preserve"> MERGEFIELD 报名地点1 </w:instrText>
      </w:r>
      <w:r w:rsidR="003B088C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 w:hint="eastAsia"/>
        </w:rPr>
        <w:t>现场投递报价文件。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九、报送地点：</w:t>
      </w:r>
      <w:r w:rsidR="00A550F3">
        <w:rPr>
          <w:rFonts w:ascii="华文仿宋" w:eastAsia="华文仿宋" w:hAnsi="华文仿宋"/>
        </w:rPr>
        <w:fldChar w:fldCharType="begin"/>
      </w:r>
      <w:r w:rsidR="00A550F3">
        <w:rPr>
          <w:rFonts w:ascii="华文仿宋" w:eastAsia="华文仿宋" w:hAnsi="华文仿宋"/>
        </w:rPr>
        <w:instrText xml:space="preserve"> </w:instrText>
      </w:r>
      <w:r w:rsidR="00A550F3">
        <w:rPr>
          <w:rFonts w:ascii="华文仿宋" w:eastAsia="华文仿宋" w:hAnsi="华文仿宋" w:hint="eastAsia"/>
        </w:rPr>
        <w:instrText>MERGEFIELD 报名地点1</w:instrText>
      </w:r>
      <w:r w:rsidR="00A550F3">
        <w:rPr>
          <w:rFonts w:ascii="华文仿宋" w:eastAsia="华文仿宋" w:hAnsi="华文仿宋"/>
        </w:rPr>
        <w:instrText xml:space="preserve"> </w:instrText>
      </w:r>
      <w:r w:rsidR="00A550F3">
        <w:rPr>
          <w:rFonts w:ascii="华文仿宋" w:eastAsia="华文仿宋" w:hAnsi="华文仿宋"/>
        </w:rPr>
        <w:fldChar w:fldCharType="end"/>
      </w:r>
      <w:r w:rsidR="006D2EC4" w:rsidRPr="006D2EC4">
        <w:rPr>
          <w:rFonts w:ascii="华文仿宋" w:eastAsia="华文仿宋" w:hAnsi="华文仿宋" w:hint="eastAsia"/>
        </w:rPr>
        <w:t>昆明市龙泉路268号（云南旅游职业学院学生处)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十、报送资料</w:t>
      </w:r>
      <w:r w:rsidR="00A550F3" w:rsidRPr="00B80680">
        <w:rPr>
          <w:rFonts w:ascii="华文仿宋" w:eastAsia="华文仿宋" w:hAnsi="华文仿宋" w:hint="eastAsia"/>
          <w:b/>
        </w:rPr>
        <w:t>：</w:t>
      </w:r>
      <w:r w:rsidRPr="00650728">
        <w:rPr>
          <w:rFonts w:ascii="华文仿宋" w:eastAsia="华文仿宋" w:hAnsi="华文仿宋" w:hint="eastAsia"/>
        </w:rPr>
        <w:t>（报价文件一式</w:t>
      </w:r>
      <w:r w:rsidR="00A550F3"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 w:rsidR="00A550F3"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、报价表，所报价格为不能更改的闭口价。报价表除总价外必须进行清单报价。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、资质材料：营业执照复印件</w:t>
      </w:r>
      <w:r w:rsidR="00C430ED">
        <w:rPr>
          <w:rFonts w:ascii="华文仿宋" w:eastAsia="华文仿宋" w:hAnsi="华文仿宋" w:hint="eastAsia"/>
        </w:rPr>
        <w:t>（加</w:t>
      </w:r>
      <w:r w:rsidR="00C430ED">
        <w:rPr>
          <w:rFonts w:ascii="华文仿宋" w:eastAsia="华文仿宋" w:hAnsi="华文仿宋"/>
        </w:rPr>
        <w:t>盖公章）</w:t>
      </w:r>
      <w:r w:rsidR="00C430ED">
        <w:rPr>
          <w:rFonts w:ascii="华文仿宋" w:eastAsia="华文仿宋" w:hAnsi="华文仿宋" w:hint="eastAsia"/>
        </w:rPr>
        <w:t>及</w:t>
      </w:r>
      <w:r w:rsidR="00C430ED">
        <w:rPr>
          <w:rFonts w:ascii="华文仿宋" w:eastAsia="华文仿宋" w:hAnsi="华文仿宋"/>
        </w:rPr>
        <w:t>联系人</w:t>
      </w:r>
      <w:r w:rsidR="00C430ED">
        <w:rPr>
          <w:rFonts w:ascii="华文仿宋" w:eastAsia="华文仿宋" w:hAnsi="华文仿宋" w:hint="eastAsia"/>
        </w:rPr>
        <w:t>、</w:t>
      </w:r>
      <w:r w:rsidR="00C430ED">
        <w:rPr>
          <w:rFonts w:ascii="华文仿宋" w:eastAsia="华文仿宋" w:hAnsi="华文仿宋"/>
        </w:rPr>
        <w:t>联系电话</w:t>
      </w:r>
      <w:r w:rsidRPr="00650728">
        <w:rPr>
          <w:rFonts w:ascii="华文仿宋" w:eastAsia="华文仿宋" w:hAnsi="华文仿宋" w:hint="eastAsia"/>
        </w:rPr>
        <w:t>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、报价</w:t>
      </w:r>
      <w:r w:rsidR="00C430ED">
        <w:rPr>
          <w:rFonts w:ascii="华文仿宋" w:eastAsia="华文仿宋" w:hAnsi="华文仿宋" w:hint="eastAsia"/>
        </w:rPr>
        <w:t>具体</w:t>
      </w:r>
      <w:r w:rsidRPr="00650728">
        <w:rPr>
          <w:rFonts w:ascii="华文仿宋" w:eastAsia="华文仿宋" w:hAnsi="华文仿宋" w:hint="eastAsia"/>
        </w:rPr>
        <w:t>参数描述</w:t>
      </w:r>
      <w:r w:rsidR="00C430ED">
        <w:rPr>
          <w:rFonts w:ascii="华文仿宋" w:eastAsia="华文仿宋" w:hAnsi="华文仿宋" w:hint="eastAsia"/>
        </w:rPr>
        <w:t>务必</w:t>
      </w:r>
      <w:r w:rsidR="00C430ED">
        <w:rPr>
          <w:rFonts w:ascii="华文仿宋" w:eastAsia="华文仿宋" w:hAnsi="华文仿宋"/>
        </w:rPr>
        <w:t>准确</w:t>
      </w:r>
      <w:r w:rsidR="00C430ED">
        <w:rPr>
          <w:rFonts w:ascii="华文仿宋" w:eastAsia="华文仿宋" w:hAnsi="华文仿宋" w:hint="eastAsia"/>
        </w:rPr>
        <w:t>并</w:t>
      </w:r>
      <w:r w:rsidR="00C430ED">
        <w:rPr>
          <w:rFonts w:ascii="华文仿宋" w:eastAsia="华文仿宋" w:hAnsi="华文仿宋"/>
        </w:rPr>
        <w:t>达到</w:t>
      </w:r>
      <w:r w:rsidR="00C430ED">
        <w:rPr>
          <w:rFonts w:ascii="华文仿宋" w:eastAsia="华文仿宋" w:hAnsi="华文仿宋" w:hint="eastAsia"/>
        </w:rPr>
        <w:t>采购</w:t>
      </w:r>
      <w:r w:rsidR="00C430ED">
        <w:rPr>
          <w:rFonts w:ascii="华文仿宋" w:eastAsia="华文仿宋" w:hAnsi="华文仿宋"/>
        </w:rPr>
        <w:t>人要求</w:t>
      </w:r>
      <w:r w:rsidRPr="00650728">
        <w:rPr>
          <w:rFonts w:ascii="华文仿宋" w:eastAsia="华文仿宋" w:hAnsi="华文仿宋" w:hint="eastAsia"/>
        </w:rPr>
        <w:t>，售后服务承诺，本项目相关商务要求条款承诺，其他优惠承诺。</w:t>
      </w:r>
    </w:p>
    <w:p w:rsidR="00161158" w:rsidRPr="00B80680" w:rsidRDefault="00161158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 w:rsidR="00C430ED"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</w:t>
      </w:r>
      <w:r w:rsidRPr="00650728">
        <w:rPr>
          <w:rFonts w:ascii="华文仿宋" w:eastAsia="华文仿宋" w:hAnsi="华文仿宋" w:hint="eastAsia"/>
        </w:rPr>
        <w:lastRenderedPageBreak/>
        <w:t>质保期满，需方不再支付其它任何费用。报价书请用蓝黑墨水填写或打印，并须填写售后服务承诺等内容列表。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 w:rsidR="00A550F3">
        <w:rPr>
          <w:rFonts w:ascii="华文仿宋" w:eastAsia="华文仿宋" w:hAnsi="华文仿宋" w:hint="eastAsia"/>
        </w:rPr>
        <w:t>价单，应在规定的截止时间前送达规定</w:t>
      </w:r>
      <w:r w:rsidR="00A550F3"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:rsidR="003B28BC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:rsidR="00F16CC8" w:rsidRPr="00ED7AFB" w:rsidRDefault="00F16CC8">
      <w:pPr>
        <w:ind w:firstLine="641"/>
        <w:rPr>
          <w:rFonts w:ascii="华文仿宋" w:eastAsia="华文仿宋" w:hAnsi="华文仿宋"/>
          <w:b/>
        </w:rPr>
      </w:pPr>
      <w:r w:rsidRPr="00ED7AFB">
        <w:rPr>
          <w:rFonts w:ascii="华文仿宋" w:eastAsia="华文仿宋" w:hAnsi="华文仿宋" w:hint="eastAsia"/>
          <w:b/>
        </w:rPr>
        <w:t>十</w:t>
      </w:r>
      <w:r w:rsidRPr="00ED7AFB">
        <w:rPr>
          <w:rFonts w:ascii="华文仿宋" w:eastAsia="华文仿宋" w:hAnsi="华文仿宋"/>
          <w:b/>
        </w:rPr>
        <w:t>二、</w:t>
      </w:r>
      <w:r w:rsidRPr="00ED7AFB">
        <w:rPr>
          <w:rFonts w:ascii="华文仿宋" w:eastAsia="华文仿宋" w:hAnsi="华文仿宋" w:hint="eastAsia"/>
          <w:b/>
        </w:rPr>
        <w:t>询价采购</w:t>
      </w:r>
      <w:r w:rsidRPr="00ED7AFB">
        <w:rPr>
          <w:rFonts w:ascii="华文仿宋" w:eastAsia="华文仿宋" w:hAnsi="华文仿宋"/>
          <w:b/>
        </w:rPr>
        <w:t>联系人：</w:t>
      </w:r>
    </w:p>
    <w:p w:rsidR="00F16CC8" w:rsidRDefault="00F16CC8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学生</w:t>
      </w:r>
      <w:r>
        <w:rPr>
          <w:rFonts w:ascii="华文仿宋" w:eastAsia="华文仿宋" w:hAnsi="华文仿宋"/>
        </w:rPr>
        <w:t>处：</w:t>
      </w:r>
      <w:r>
        <w:rPr>
          <w:rFonts w:ascii="华文仿宋" w:eastAsia="华文仿宋" w:hAnsi="华文仿宋" w:hint="eastAsia"/>
        </w:rPr>
        <w:t>杨</w:t>
      </w:r>
      <w:r>
        <w:rPr>
          <w:rFonts w:ascii="华文仿宋" w:eastAsia="华文仿宋" w:hAnsi="华文仿宋"/>
        </w:rPr>
        <w:t>丽芳</w:t>
      </w:r>
    </w:p>
    <w:p w:rsidR="00F16CC8" w:rsidRPr="00F16CC8" w:rsidRDefault="00F16CC8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</w:t>
      </w:r>
      <w:r>
        <w:rPr>
          <w:rFonts w:ascii="华文仿宋" w:eastAsia="华文仿宋" w:hAnsi="华文仿宋"/>
        </w:rPr>
        <w:t>方式：</w:t>
      </w:r>
      <w:r w:rsidRPr="00F16CC8">
        <w:rPr>
          <w:rFonts w:ascii="华文仿宋" w:eastAsia="华文仿宋" w:hAnsi="华文仿宋"/>
        </w:rPr>
        <w:t>13698787909</w:t>
      </w:r>
    </w:p>
    <w:p w:rsidR="00F16CC8" w:rsidRDefault="00F16CC8">
      <w:pPr>
        <w:widowControl/>
        <w:spacing w:line="240" w:lineRule="auto"/>
        <w:ind w:firstLineChars="0" w:firstLine="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br w:type="page"/>
      </w:r>
    </w:p>
    <w:p w:rsidR="00F16CC8" w:rsidRDefault="00F16CC8">
      <w:pPr>
        <w:ind w:firstLine="640"/>
        <w:rPr>
          <w:rFonts w:ascii="华文仿宋" w:eastAsia="华文仿宋" w:hAnsi="华文仿宋"/>
        </w:rPr>
        <w:sectPr w:rsidR="00F16C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30ED" w:rsidRDefault="00C430ED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 w:rsidR="00ED7AFB">
        <w:rPr>
          <w:rFonts w:ascii="华文仿宋" w:eastAsia="华文仿宋" w:hAnsi="华文仿宋" w:hint="eastAsia"/>
        </w:rPr>
        <w:t>三</w:t>
      </w:r>
      <w:r>
        <w:rPr>
          <w:rFonts w:ascii="华文仿宋" w:eastAsia="华文仿宋" w:hAnsi="华文仿宋"/>
        </w:rPr>
        <w:t>、</w:t>
      </w:r>
      <w:r>
        <w:rPr>
          <w:rFonts w:ascii="华文仿宋" w:eastAsia="华文仿宋" w:hAnsi="华文仿宋" w:hint="eastAsia"/>
        </w:rPr>
        <w:t>采购</w:t>
      </w:r>
      <w:r>
        <w:rPr>
          <w:rFonts w:ascii="华文仿宋" w:eastAsia="华文仿宋" w:hAnsi="华文仿宋"/>
        </w:rPr>
        <w:t>内容：</w:t>
      </w:r>
    </w:p>
    <w:p w:rsidR="00F16CC8" w:rsidRPr="00F16CC8" w:rsidRDefault="00F16CC8" w:rsidP="00F16CC8">
      <w:pPr>
        <w:overflowPunct w:val="0"/>
        <w:spacing w:line="240" w:lineRule="auto"/>
        <w:ind w:firstLineChars="0" w:firstLine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16CC8">
        <w:rPr>
          <w:rFonts w:ascii="方正小标宋_GBK" w:eastAsia="方正小标宋_GBK" w:hAnsi="Times New Roman" w:cs="Times New Roman" w:hint="eastAsia"/>
          <w:sz w:val="44"/>
          <w:szCs w:val="44"/>
        </w:rPr>
        <w:t>云南旅游职业学院采购项目技术清单</w:t>
      </w:r>
    </w:p>
    <w:tbl>
      <w:tblPr>
        <w:tblW w:w="14039" w:type="dxa"/>
        <w:jc w:val="center"/>
        <w:tblLook w:val="04A0" w:firstRow="1" w:lastRow="0" w:firstColumn="1" w:lastColumn="0" w:noHBand="0" w:noVBand="1"/>
      </w:tblPr>
      <w:tblGrid>
        <w:gridCol w:w="709"/>
        <w:gridCol w:w="1985"/>
        <w:gridCol w:w="4244"/>
        <w:gridCol w:w="1004"/>
        <w:gridCol w:w="984"/>
        <w:gridCol w:w="1284"/>
        <w:gridCol w:w="1287"/>
        <w:gridCol w:w="840"/>
        <w:gridCol w:w="1702"/>
      </w:tblGrid>
      <w:tr w:rsidR="00F16CC8" w:rsidRPr="00F16CC8" w:rsidTr="005C67AA">
        <w:trPr>
          <w:trHeight w:val="8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产品规格、详细技术参数及性能要求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计量</w:t>
            </w:r>
          </w:p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预算单价</w:t>
            </w:r>
          </w:p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预算金额</w:t>
            </w:r>
          </w:p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是否进口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印刷学生手册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32开、内页80克双胶纸封面250克铜版纸覆膜，胶装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5500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26400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印刷学生安全教育手册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16开，内页80克彩色双胶纸封面250克铜版纸覆膜，胶装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5500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13750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制作荣誉证书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32开，皮料 ，烫金，打线，对表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含内芯</w:t>
            </w: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47150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16CC8" w:rsidRPr="00F16CC8" w:rsidTr="005C67AA">
        <w:trPr>
          <w:trHeight w:val="600"/>
          <w:jc w:val="center"/>
        </w:trPr>
        <w:tc>
          <w:tcPr>
            <w:tcW w:w="140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项目负责</w:t>
            </w:r>
            <w:r w:rsidRPr="00F16CC8">
              <w:rPr>
                <w:rFonts w:ascii="仿宋" w:hAnsi="仿宋" w:cs="宋体"/>
                <w:kern w:val="0"/>
                <w:sz w:val="24"/>
                <w:szCs w:val="24"/>
              </w:rPr>
              <w:t>人</w:t>
            </w: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：杨丽芳     </w:t>
            </w:r>
            <w:r w:rsidRPr="00F16CC8">
              <w:rPr>
                <w:rFonts w:ascii="仿宋" w:hAnsi="仿宋" w:cs="宋体"/>
                <w:kern w:val="0"/>
                <w:sz w:val="24"/>
                <w:szCs w:val="24"/>
              </w:rPr>
              <w:t xml:space="preserve">                             </w:t>
            </w: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  单位负责人：孟绍存</w:t>
            </w:r>
            <w:r w:rsidRPr="00F16CC8">
              <w:rPr>
                <w:rFonts w:ascii="仿宋" w:hAnsi="仿宋" w:cs="宋体"/>
                <w:kern w:val="0"/>
                <w:sz w:val="24"/>
                <w:szCs w:val="24"/>
              </w:rPr>
              <w:t xml:space="preserve"> </w:t>
            </w: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  </w:t>
            </w:r>
            <w:r w:rsidRPr="00F16CC8">
              <w:rPr>
                <w:rFonts w:ascii="仿宋" w:hAnsi="仿宋" w:cs="宋体"/>
                <w:kern w:val="0"/>
                <w:sz w:val="24"/>
                <w:szCs w:val="24"/>
              </w:rPr>
              <w:t xml:space="preserve">          </w:t>
            </w: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（公章） 2020年6月12日</w:t>
            </w:r>
          </w:p>
        </w:tc>
      </w:tr>
      <w:tr w:rsidR="00F16CC8" w:rsidRPr="00F16CC8" w:rsidTr="005C67AA">
        <w:trPr>
          <w:trHeight w:val="645"/>
          <w:jc w:val="center"/>
        </w:trPr>
        <w:tc>
          <w:tcPr>
            <w:tcW w:w="14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CC8" w:rsidRPr="00F16CC8" w:rsidRDefault="00F16CC8" w:rsidP="00F16CC8">
            <w:pPr>
              <w:overflowPunct w:val="0"/>
              <w:spacing w:line="240" w:lineRule="auto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F16CC8">
              <w:rPr>
                <w:rFonts w:ascii="仿宋" w:hAnsi="仿宋" w:cs="宋体" w:hint="eastAsia"/>
                <w:kern w:val="0"/>
                <w:sz w:val="24"/>
                <w:szCs w:val="24"/>
              </w:rPr>
              <w:t>注： 该采购清单配合采购申请单使用，需报送纸质及电子版（excel格式）各一份。</w:t>
            </w:r>
          </w:p>
        </w:tc>
      </w:tr>
    </w:tbl>
    <w:p w:rsidR="00F16CC8" w:rsidRPr="00F16CC8" w:rsidRDefault="00F16CC8" w:rsidP="00ED7AFB">
      <w:pPr>
        <w:ind w:firstLineChars="0" w:firstLine="0"/>
        <w:rPr>
          <w:rFonts w:ascii="华文仿宋" w:eastAsia="华文仿宋" w:hAnsi="华文仿宋"/>
        </w:rPr>
      </w:pPr>
    </w:p>
    <w:sectPr w:rsidR="00F16CC8" w:rsidRPr="00F16CC8" w:rsidSect="00F16CC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FB" w:rsidRDefault="00ED7AFB" w:rsidP="00ED7AFB">
      <w:pPr>
        <w:spacing w:line="240" w:lineRule="auto"/>
        <w:ind w:firstLine="640"/>
      </w:pPr>
      <w:r>
        <w:separator/>
      </w:r>
    </w:p>
  </w:endnote>
  <w:endnote w:type="continuationSeparator" w:id="0">
    <w:p w:rsidR="00ED7AFB" w:rsidRDefault="00ED7AFB" w:rsidP="00ED7AF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B" w:rsidRDefault="00ED7AFB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B" w:rsidRDefault="00ED7AFB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B" w:rsidRDefault="00ED7AF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FB" w:rsidRDefault="00ED7AFB" w:rsidP="00ED7AFB">
      <w:pPr>
        <w:spacing w:line="240" w:lineRule="auto"/>
        <w:ind w:firstLine="640"/>
      </w:pPr>
      <w:r>
        <w:separator/>
      </w:r>
    </w:p>
  </w:footnote>
  <w:footnote w:type="continuationSeparator" w:id="0">
    <w:p w:rsidR="00ED7AFB" w:rsidRDefault="00ED7AFB" w:rsidP="00ED7AF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B" w:rsidRDefault="00ED7AFB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B" w:rsidRDefault="00ED7AFB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B" w:rsidRDefault="00ED7AFB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mailMerge>
    <w:mainDocumentType w:val="formLetters"/>
    <w:linkToQuery/>
    <w:dataType w:val="native"/>
    <w:connectString w:val="Provider=Microsoft.ACE.OLEDB.12.0;User ID=Admin;Data Source=H:\A\国有资产管理处\采购工作\采购登记文件\00采购事项登记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采购登记2019-$'`"/>
    <w:activeRecord w:val="-1"/>
    <w:odso>
      <w:udl w:val="Provider=Microsoft.ACE.OLEDB.12.0;User ID=Admin;Data Source=H:\A\国有资产管理处\采购工作\采购登记文件\00采购事项登记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采购登记2019-$'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161158"/>
    <w:rsid w:val="00164BB9"/>
    <w:rsid w:val="003B088C"/>
    <w:rsid w:val="003B28BC"/>
    <w:rsid w:val="005C4957"/>
    <w:rsid w:val="00650728"/>
    <w:rsid w:val="006D2EC4"/>
    <w:rsid w:val="00892A21"/>
    <w:rsid w:val="008F4DC4"/>
    <w:rsid w:val="00A550F3"/>
    <w:rsid w:val="00AA1B67"/>
    <w:rsid w:val="00B80680"/>
    <w:rsid w:val="00C430ED"/>
    <w:rsid w:val="00ED7AFB"/>
    <w:rsid w:val="00F03B8D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ED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ED7AFB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ED7A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ED7AF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A\&#22269;&#26377;&#36164;&#20135;&#31649;&#29702;&#22788;\&#37319;&#36141;&#24037;&#20316;\&#37319;&#36141;&#30331;&#35760;&#25991;&#20214;\00&#37319;&#36141;&#20107;&#39033;&#30331;&#35760;&#34920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2020-06-15T07:52:00Z</dcterms:created>
  <dcterms:modified xsi:type="dcterms:W3CDTF">2020-06-15T08:28:00Z</dcterms:modified>
</cp:coreProperties>
</file>